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39870" w14:textId="77777777" w:rsidR="00F67C5A" w:rsidRDefault="00E73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48BB703" w14:textId="77777777" w:rsidR="00F67C5A" w:rsidRDefault="00E7381D">
      <w:pPr>
        <w:framePr w:w="103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Nummer:</w:t>
      </w:r>
    </w:p>
    <w:p w14:paraId="4EF8BC04" w14:textId="77777777" w:rsidR="00F67C5A" w:rsidRDefault="00E7381D">
      <w:pPr>
        <w:framePr w:w="2270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BETRIEBSANWEISUNG</w:t>
      </w:r>
    </w:p>
    <w:p w14:paraId="3751BBB2" w14:textId="77777777" w:rsidR="00F67C5A" w:rsidRDefault="00E7381D">
      <w:pPr>
        <w:framePr w:w="2270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gem. </w:t>
      </w:r>
      <w:r>
        <w:rPr>
          <w:rFonts w:ascii="Arial" w:hAnsi="Arial" w:cs="Arial"/>
          <w:b/>
          <w:color w:val="000000"/>
          <w:sz w:val="18"/>
        </w:rPr>
        <w:t>§</w:t>
      </w:r>
      <w:r>
        <w:rPr>
          <w:rFonts w:ascii="Arial"/>
          <w:b/>
          <w:color w:val="000000"/>
          <w:sz w:val="18"/>
        </w:rPr>
        <w:t xml:space="preserve"> 14 GefStoffV.</w:t>
      </w:r>
    </w:p>
    <w:p w14:paraId="559A7820" w14:textId="77777777" w:rsidR="00F67C5A" w:rsidRDefault="00E7381D">
      <w:pPr>
        <w:framePr w:w="92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Betrieb:</w:t>
      </w:r>
    </w:p>
    <w:p w14:paraId="21FF4303" w14:textId="77777777" w:rsidR="00F67C5A" w:rsidRDefault="00E7381D">
      <w:pPr>
        <w:framePr w:w="86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Datum:</w:t>
      </w:r>
    </w:p>
    <w:p w14:paraId="58BA8655" w14:textId="77777777" w:rsidR="00F67C5A" w:rsidRDefault="00E7381D">
      <w:pPr>
        <w:framePr w:w="172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Bearbeiter:</w:t>
      </w:r>
    </w:p>
    <w:p w14:paraId="06C04638" w14:textId="77777777" w:rsidR="00F67C5A" w:rsidRDefault="00E7381D">
      <w:pPr>
        <w:framePr w:w="172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Verantwortlicher:</w:t>
      </w:r>
    </w:p>
    <w:p w14:paraId="195295EF" w14:textId="77777777" w:rsidR="00F67C5A" w:rsidRDefault="00E7381D">
      <w:pPr>
        <w:framePr w:w="156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Arbeitsbereich:</w:t>
      </w:r>
    </w:p>
    <w:p w14:paraId="104E9F29" w14:textId="77777777" w:rsidR="00F67C5A" w:rsidRDefault="00E7381D">
      <w:pPr>
        <w:framePr w:w="2220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Arbeitsplatz / </w:t>
      </w:r>
      <w:r>
        <w:rPr>
          <w:rFonts w:ascii="Arial" w:hAnsi="Arial" w:cs="Arial"/>
          <w:b/>
          <w:color w:val="000000"/>
          <w:sz w:val="18"/>
        </w:rPr>
        <w:t>Tätigkeit:</w:t>
      </w:r>
    </w:p>
    <w:p w14:paraId="333C9740" w14:textId="77777777" w:rsidR="00F67C5A" w:rsidRDefault="00E7381D">
      <w:pPr>
        <w:framePr w:w="350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GEFAHRSTOFFBEZEICHNUNG</w:t>
      </w:r>
    </w:p>
    <w:p w14:paraId="3683444C" w14:textId="77777777" w:rsidR="00F67C5A" w:rsidRDefault="00E7381D">
      <w:pPr>
        <w:framePr w:w="2540" w:wrap="auto" w:hAnchor="text" w:x="4770" w:y="1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ECOLUTION FLOOR PODS</w:t>
      </w:r>
    </w:p>
    <w:p w14:paraId="64DFED7A" w14:textId="77777777" w:rsidR="00F67C5A" w:rsidRDefault="00E7381D">
      <w:pPr>
        <w:framePr w:w="6914" w:wrap="auto" w:hAnchor="text" w:x="460" w:y="2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z w:val="18"/>
        </w:rPr>
        <w:t xml:space="preserve"> diese(s) Produkt(e) sind keine gefahrbestimmenden </w:t>
      </w:r>
      <w:r>
        <w:rPr>
          <w:rFonts w:ascii="Arial"/>
          <w:color w:val="000000"/>
          <w:sz w:val="18"/>
        </w:rPr>
        <w:t xml:space="preserve">Komponenten </w:t>
      </w:r>
      <w:r>
        <w:rPr>
          <w:rFonts w:ascii="Arial" w:hAnsi="Arial" w:cs="Arial"/>
          <w:color w:val="000000"/>
          <w:sz w:val="18"/>
        </w:rPr>
        <w:t>aufzuführen.</w:t>
      </w:r>
    </w:p>
    <w:p w14:paraId="7DA6414D" w14:textId="77777777" w:rsidR="00F67C5A" w:rsidRDefault="00E7381D">
      <w:pPr>
        <w:framePr w:w="4566" w:wrap="auto" w:hAnchor="text" w:x="3757" w:y="26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 xml:space="preserve">GEFAHREN </w:t>
      </w:r>
      <w:r>
        <w:rPr>
          <w:rFonts w:ascii="Arial" w:hAnsi="Arial" w:cs="Arial"/>
          <w:b/>
          <w:color w:val="FFFFFF"/>
        </w:rPr>
        <w:t>FÜR</w:t>
      </w:r>
      <w:r>
        <w:rPr>
          <w:rFonts w:ascii="Arial"/>
          <w:b/>
          <w:color w:val="FFFFFF"/>
        </w:rPr>
        <w:t xml:space="preserve"> MENSCH UND UMWELT</w:t>
      </w:r>
    </w:p>
    <w:p w14:paraId="6E241AF6" w14:textId="77777777" w:rsidR="00F67C5A" w:rsidRDefault="00E7381D">
      <w:pPr>
        <w:framePr w:w="970" w:wrap="auto" w:hAnchor="text" w:x="2540" w:y="3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Achtung</w:t>
      </w:r>
    </w:p>
    <w:p w14:paraId="7A2B3019" w14:textId="77777777" w:rsidR="00F67C5A" w:rsidRDefault="00E7381D">
      <w:pPr>
        <w:framePr w:w="5873" w:wrap="auto" w:hAnchor="text" w:x="460" w:y="4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Flüssigkeit</w:t>
      </w:r>
      <w:r>
        <w:rPr>
          <w:rFonts w:ascii="Arial"/>
          <w:color w:val="000000"/>
          <w:sz w:val="18"/>
        </w:rPr>
        <w:t xml:space="preserve"> und Dampf </w:t>
      </w:r>
      <w:r>
        <w:rPr>
          <w:rFonts w:ascii="Arial" w:hAnsi="Arial" w:cs="Arial"/>
          <w:color w:val="000000"/>
          <w:sz w:val="18"/>
        </w:rPr>
        <w:t>entzündbar.</w:t>
      </w:r>
      <w:r>
        <w:rPr>
          <w:rFonts w:ascii="Arial"/>
          <w:color w:val="000000"/>
          <w:sz w:val="18"/>
        </w:rPr>
        <w:t xml:space="preserve"> Verursacht schwere Augenreizung.</w:t>
      </w:r>
    </w:p>
    <w:p w14:paraId="65E11C1A" w14:textId="77777777" w:rsidR="00F67C5A" w:rsidRDefault="00E7381D">
      <w:pPr>
        <w:framePr w:w="5873" w:wrap="auto" w:hAnchor="text" w:x="460" w:y="4099"/>
        <w:widowControl w:val="0"/>
        <w:autoSpaceDE w:val="0"/>
        <w:autoSpaceDN w:val="0"/>
        <w:spacing w:before="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Gegebenenfalls: pH-Wert beachten.</w:t>
      </w:r>
    </w:p>
    <w:p w14:paraId="07FFF661" w14:textId="77777777" w:rsidR="00F67C5A" w:rsidRDefault="00E7381D">
      <w:pPr>
        <w:framePr w:w="5740" w:wrap="auto" w:hAnchor="text" w:x="3170" w:y="4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SCHUTZMASSNAHMEN UND VERHALTENSREGELN</w:t>
      </w:r>
    </w:p>
    <w:p w14:paraId="019B8E0E" w14:textId="77777777" w:rsidR="00F67C5A" w:rsidRDefault="00E7381D">
      <w:pPr>
        <w:framePr w:w="10026" w:wrap="auto" w:hAnchor="text" w:x="1592" w:y="5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 xml:space="preserve">Technische und organisatorische </w:t>
      </w: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zur </w:t>
      </w:r>
      <w:r>
        <w:rPr>
          <w:rFonts w:ascii="Arial" w:hAnsi="Arial" w:cs="Arial"/>
          <w:b/>
          <w:color w:val="000000"/>
          <w:sz w:val="18"/>
          <w:u w:val="single"/>
        </w:rPr>
        <w:t>Verhütung</w:t>
      </w:r>
      <w:r>
        <w:rPr>
          <w:rFonts w:ascii="Arial"/>
          <w:b/>
          <w:color w:val="000000"/>
          <w:sz w:val="18"/>
          <w:u w:val="single"/>
        </w:rPr>
        <w:t xml:space="preserve"> einer Exposition:</w:t>
      </w:r>
    </w:p>
    <w:p w14:paraId="47A56602" w14:textId="77777777" w:rsidR="00F67C5A" w:rsidRDefault="00E7381D">
      <w:pPr>
        <w:framePr w:w="10026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Gegebenenfalls: </w:t>
      </w:r>
      <w:r>
        <w:rPr>
          <w:rFonts w:ascii="Arial" w:hAnsi="Arial" w:cs="Arial"/>
          <w:color w:val="000000"/>
          <w:sz w:val="18"/>
        </w:rPr>
        <w:t>Örtliche</w:t>
      </w:r>
      <w:r>
        <w:rPr>
          <w:rFonts w:ascii="Arial"/>
          <w:color w:val="000000"/>
          <w:sz w:val="18"/>
        </w:rPr>
        <w:t xml:space="preserve"> Absauganlage einschalten. Verschmutzte </w:t>
      </w:r>
      <w:r>
        <w:rPr>
          <w:rFonts w:ascii="Arial" w:hAnsi="Arial" w:cs="Arial"/>
          <w:color w:val="000000"/>
          <w:sz w:val="18"/>
        </w:rPr>
        <w:t>Flächen</w:t>
      </w:r>
      <w:r>
        <w:rPr>
          <w:rFonts w:ascii="Arial"/>
          <w:color w:val="000000"/>
          <w:sz w:val="18"/>
        </w:rPr>
        <w:t xml:space="preserve"> sofort </w:t>
      </w:r>
      <w:r>
        <w:rPr>
          <w:rFonts w:ascii="Arial" w:hAnsi="Arial" w:cs="Arial"/>
          <w:color w:val="000000"/>
          <w:sz w:val="18"/>
        </w:rPr>
        <w:t>säubern.</w:t>
      </w:r>
      <w:r>
        <w:rPr>
          <w:rFonts w:ascii="Arial"/>
          <w:color w:val="000000"/>
          <w:sz w:val="18"/>
        </w:rPr>
        <w:t xml:space="preserve"> Augenwaschstation und</w:t>
      </w:r>
    </w:p>
    <w:p w14:paraId="2F473A0A" w14:textId="77777777" w:rsidR="00F67C5A" w:rsidRDefault="00E7381D">
      <w:pPr>
        <w:framePr w:w="10026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Sicherheitsdusche sollten sich in der </w:t>
      </w:r>
      <w:r>
        <w:rPr>
          <w:rFonts w:ascii="Arial" w:hAnsi="Arial" w:cs="Arial"/>
          <w:color w:val="000000"/>
          <w:sz w:val="18"/>
        </w:rPr>
        <w:t>Nähe</w:t>
      </w:r>
      <w:r>
        <w:rPr>
          <w:rFonts w:ascii="Arial"/>
          <w:color w:val="000000"/>
          <w:sz w:val="18"/>
        </w:rPr>
        <w:t xml:space="preserve"> des Verarbeitungsbereichs befinden. Augen- und Hautkontakt sowie Inhalation</w:t>
      </w:r>
    </w:p>
    <w:p w14:paraId="5A8A525F" w14:textId="77777777" w:rsidR="00F67C5A" w:rsidRDefault="00E7381D">
      <w:pPr>
        <w:framePr w:w="10026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vermeiden. Vor den Pausen und bei Arbeitsende </w:t>
      </w:r>
      <w:r>
        <w:rPr>
          <w:rFonts w:ascii="Arial" w:hAnsi="Arial" w:cs="Arial"/>
          <w:color w:val="000000"/>
          <w:sz w:val="18"/>
        </w:rPr>
        <w:t>Hände</w:t>
      </w:r>
      <w:r>
        <w:rPr>
          <w:rFonts w:ascii="Arial"/>
          <w:color w:val="000000"/>
          <w:sz w:val="18"/>
        </w:rPr>
        <w:t xml:space="preserve"> waschen. Ggf. Rutschgefahr beachten. Ggf. </w:t>
      </w:r>
      <w:r>
        <w:rPr>
          <w:rFonts w:ascii="Arial" w:hAnsi="Arial" w:cs="Arial"/>
          <w:color w:val="000000"/>
          <w:sz w:val="18"/>
        </w:rPr>
        <w:t>explosionsgeschützte</w:t>
      </w:r>
    </w:p>
    <w:p w14:paraId="0786DDF5" w14:textId="77777777" w:rsidR="00F67C5A" w:rsidRDefault="00E7381D">
      <w:pPr>
        <w:framePr w:w="10026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Geräte/Werkzeuge</w:t>
      </w:r>
      <w:r>
        <w:rPr>
          <w:rFonts w:ascii="Arial"/>
          <w:color w:val="000000"/>
          <w:sz w:val="18"/>
        </w:rPr>
        <w:t xml:space="preserve"> verwenden.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gegen elektrostatische Aufladung treffen. Besondere Lagerbedingungen</w:t>
      </w:r>
    </w:p>
    <w:p w14:paraId="5BFDB281" w14:textId="77777777" w:rsidR="00F67C5A" w:rsidRDefault="00E7381D">
      <w:pPr>
        <w:framePr w:w="10026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beachten. Nicht zusammen mit </w:t>
      </w:r>
      <w:r>
        <w:rPr>
          <w:rFonts w:ascii="Arial" w:hAnsi="Arial" w:cs="Arial"/>
          <w:color w:val="000000"/>
          <w:sz w:val="18"/>
        </w:rPr>
        <w:t>brandfördernden</w:t>
      </w:r>
      <w:r>
        <w:rPr>
          <w:rFonts w:ascii="Arial"/>
          <w:color w:val="000000"/>
          <w:sz w:val="18"/>
        </w:rPr>
        <w:t xml:space="preserve"> oder </w:t>
      </w:r>
      <w:r>
        <w:rPr>
          <w:rFonts w:ascii="Arial" w:hAnsi="Arial" w:cs="Arial"/>
          <w:color w:val="000000"/>
          <w:sz w:val="18"/>
        </w:rPr>
        <w:t>selbstentzündlichen</w:t>
      </w:r>
      <w:r>
        <w:rPr>
          <w:rFonts w:ascii="Arial"/>
          <w:color w:val="000000"/>
          <w:sz w:val="18"/>
        </w:rPr>
        <w:t xml:space="preserve"> Stoffen lagern. Vor Sonneneinstrahlung sowie</w:t>
      </w:r>
    </w:p>
    <w:p w14:paraId="2EB5E90A" w14:textId="77777777" w:rsidR="00F67C5A" w:rsidRDefault="00E7381D">
      <w:pPr>
        <w:framePr w:w="10026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Wärmeeinwirkung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schützen.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Kühl</w:t>
      </w:r>
      <w:r>
        <w:rPr>
          <w:rFonts w:ascii="Arial"/>
          <w:color w:val="000000"/>
          <w:sz w:val="18"/>
        </w:rPr>
        <w:t xml:space="preserve"> lagern.</w:t>
      </w:r>
    </w:p>
    <w:p w14:paraId="13B9E6DF" w14:textId="77777777" w:rsidR="00F67C5A" w:rsidRDefault="00E7381D">
      <w:pPr>
        <w:framePr w:w="2040" w:wrap="auto" w:hAnchor="text" w:x="1592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Hygienevorschriften:</w:t>
      </w:r>
    </w:p>
    <w:p w14:paraId="5DDAC25D" w14:textId="77777777" w:rsidR="00F67C5A" w:rsidRDefault="00E7381D">
      <w:pPr>
        <w:framePr w:w="9405" w:wrap="auto" w:hAnchor="text" w:x="1592" w:y="6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 der Arbeit nicht essen, trinken, rauchen. Augen- und Hautkontakt sowie Inhalation vermeiden.</w:t>
      </w:r>
    </w:p>
    <w:p w14:paraId="2C5F6352" w14:textId="77777777" w:rsidR="00F67C5A" w:rsidRDefault="00E7381D">
      <w:pPr>
        <w:framePr w:w="9405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</w:p>
    <w:p w14:paraId="62720C17" w14:textId="77777777" w:rsidR="00F67C5A" w:rsidRDefault="00E7381D">
      <w:pPr>
        <w:framePr w:w="9405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Schutzbrille </w:t>
      </w:r>
      <w:r>
        <w:rPr>
          <w:rFonts w:ascii="Arial" w:hAnsi="Arial" w:cs="Arial"/>
          <w:color w:val="000000"/>
          <w:sz w:val="18"/>
        </w:rPr>
        <w:t>dichtschließend</w:t>
      </w:r>
      <w:r>
        <w:rPr>
          <w:rFonts w:ascii="Arial"/>
          <w:color w:val="000000"/>
          <w:sz w:val="18"/>
        </w:rPr>
        <w:t xml:space="preserve"> mit Seitenschildern (EN 166). Bei Dampfbildung geeignetes </w:t>
      </w:r>
      <w:r>
        <w:rPr>
          <w:rFonts w:ascii="Arial" w:hAnsi="Arial" w:cs="Arial"/>
          <w:color w:val="000000"/>
          <w:sz w:val="18"/>
        </w:rPr>
        <w:t>Atemschutzgerät</w:t>
      </w:r>
      <w:r>
        <w:rPr>
          <w:rFonts w:ascii="Arial"/>
          <w:color w:val="000000"/>
          <w:sz w:val="18"/>
        </w:rPr>
        <w:t xml:space="preserve"> anlegen.</w:t>
      </w:r>
    </w:p>
    <w:p w14:paraId="4C46BD40" w14:textId="77777777" w:rsidR="00F67C5A" w:rsidRDefault="00E7381D">
      <w:pPr>
        <w:framePr w:w="9405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Schutzhandschuhe aus Butyl (EN ISO 374). Schutzhandschuhe aus Nitril (EN ISO 374).</w:t>
      </w:r>
    </w:p>
    <w:p w14:paraId="50D7137F" w14:textId="77777777" w:rsidR="00F67C5A" w:rsidRDefault="00E7381D">
      <w:pPr>
        <w:framePr w:w="9405" w:wrap="auto" w:hAnchor="text" w:x="1592" w:y="68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Beschränkungen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für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Beschäftigte:</w:t>
      </w:r>
    </w:p>
    <w:p w14:paraId="6613C168" w14:textId="77777777" w:rsidR="00F67C5A" w:rsidRDefault="00E7381D">
      <w:pPr>
        <w:framePr w:w="5413" w:wrap="auto" w:hAnchor="text" w:x="1592" w:y="7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Jugendarbeitsschutzgesetz - JArbSchG beachten (Deutschland).</w:t>
      </w:r>
    </w:p>
    <w:p w14:paraId="1EEF9D8E" w14:textId="77777777" w:rsidR="00F67C5A" w:rsidRDefault="00E7381D">
      <w:pPr>
        <w:framePr w:w="3442" w:wrap="auto" w:hAnchor="text" w:x="4319" w:y="8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VERHALTEN IM GEFAHRFALL</w:t>
      </w:r>
    </w:p>
    <w:p w14:paraId="697C2434" w14:textId="77777777" w:rsidR="00F67C5A" w:rsidRDefault="00E7381D">
      <w:pPr>
        <w:framePr w:w="9854" w:wrap="auto" w:hAnchor="text" w:x="1592" w:y="9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Feuerlöschmittel: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Wassersprühstrahl/alkoholbest.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Schaum/CO2/Trockenlöschmittel.</w:t>
      </w:r>
      <w:r>
        <w:rPr>
          <w:rFonts w:ascii="Arial"/>
          <w:color w:val="000000"/>
          <w:sz w:val="18"/>
        </w:rPr>
        <w:t xml:space="preserve"> Keinen Wasservollstrahl benutzen.</w:t>
      </w:r>
    </w:p>
    <w:p w14:paraId="5A85D401" w14:textId="77777777" w:rsidR="00F67C5A" w:rsidRDefault="00E7381D">
      <w:pPr>
        <w:framePr w:w="9854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Aufsaug- und Bindemittel, Neutralisationsmittel: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flüssigkeitsbindendem</w:t>
      </w:r>
      <w:r>
        <w:rPr>
          <w:rFonts w:ascii="Arial"/>
          <w:color w:val="000000"/>
          <w:sz w:val="18"/>
        </w:rPr>
        <w:t xml:space="preserve"> Material (z.B. Universalbindemittel, Sand,</w:t>
      </w:r>
    </w:p>
    <w:p w14:paraId="5B230088" w14:textId="77777777" w:rsidR="00F67C5A" w:rsidRDefault="00E7381D">
      <w:pPr>
        <w:framePr w:w="9854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 xml:space="preserve">Kieselgur, </w:t>
      </w:r>
      <w:r>
        <w:rPr>
          <w:rFonts w:ascii="Arial" w:hAnsi="Arial" w:cs="Arial"/>
          <w:color w:val="000000"/>
          <w:sz w:val="18"/>
        </w:rPr>
        <w:t>Sägemehl)</w:t>
      </w:r>
      <w:r>
        <w:rPr>
          <w:rFonts w:ascii="Arial"/>
          <w:color w:val="000000"/>
          <w:sz w:val="18"/>
        </w:rPr>
        <w:t xml:space="preserve"> aufnehmen und gem. Abschnitt 13 entsorgen. </w:t>
      </w:r>
      <w:r>
        <w:rPr>
          <w:rFonts w:ascii="Arial" w:hAnsi="Arial" w:cs="Arial"/>
          <w:b/>
          <w:color w:val="000000"/>
          <w:sz w:val="18"/>
          <w:u w:val="single"/>
        </w:rPr>
        <w:t>Zusätzliche</w:t>
      </w:r>
      <w:r>
        <w:rPr>
          <w:rFonts w:ascii="Arial"/>
          <w:b/>
          <w:color w:val="000000"/>
          <w:sz w:val="18"/>
          <w:u w:val="single"/>
        </w:rPr>
        <w:t xml:space="preserve"> technische </w:t>
      </w: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und</w:t>
      </w:r>
    </w:p>
    <w:p w14:paraId="68D836E6" w14:textId="77777777" w:rsidR="00F67C5A" w:rsidRDefault="00E7381D">
      <w:pPr>
        <w:framePr w:w="9854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Zündquellen</w:t>
      </w:r>
      <w:r>
        <w:rPr>
          <w:rFonts w:ascii="Arial"/>
          <w:color w:val="000000"/>
          <w:sz w:val="18"/>
        </w:rPr>
        <w:t xml:space="preserve"> entfernen, nicht rauchen. Augen- und Hautkontakt sowie Inhalation</w:t>
      </w:r>
    </w:p>
    <w:p w14:paraId="49BEF90F" w14:textId="77777777" w:rsidR="00F67C5A" w:rsidRDefault="00E7381D">
      <w:pPr>
        <w:framePr w:w="9854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 xml:space="preserve">vermeiden.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zum Explosionsschutz treffen. </w:t>
      </w:r>
      <w:r>
        <w:rPr>
          <w:rFonts w:ascii="Arial" w:hAnsi="Arial" w:cs="Arial"/>
          <w:color w:val="000000"/>
          <w:sz w:val="18"/>
        </w:rPr>
        <w:t>Gefährdete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Behälter</w:t>
      </w:r>
      <w:r>
        <w:rPr>
          <w:rFonts w:ascii="Arial"/>
          <w:color w:val="000000"/>
          <w:sz w:val="18"/>
        </w:rPr>
        <w:t xml:space="preserve"> mit Wasser </w:t>
      </w:r>
      <w:r>
        <w:rPr>
          <w:rFonts w:ascii="Arial" w:hAnsi="Arial" w:cs="Arial"/>
          <w:color w:val="000000"/>
          <w:sz w:val="18"/>
        </w:rPr>
        <w:t>kühlen.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Notwendige</w:t>
      </w:r>
    </w:p>
    <w:p w14:paraId="3E6596AE" w14:textId="77777777" w:rsidR="00F67C5A" w:rsidRDefault="00E7381D">
      <w:pPr>
        <w:framePr w:w="9854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Maßnahmen</w:t>
      </w:r>
      <w:r>
        <w:rPr>
          <w:rFonts w:ascii="Arial"/>
          <w:b/>
          <w:color w:val="000000"/>
          <w:sz w:val="18"/>
          <w:u w:val="single"/>
        </w:rPr>
        <w:t xml:space="preserve"> gegen </w:t>
      </w:r>
      <w:r>
        <w:rPr>
          <w:rFonts w:ascii="Arial" w:hAnsi="Arial" w:cs="Arial"/>
          <w:b/>
          <w:color w:val="000000"/>
          <w:sz w:val="18"/>
          <w:u w:val="single"/>
        </w:rPr>
        <w:t>Umweltgefährdungen: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 in die Kanalisation gelangen lassen. </w:t>
      </w:r>
      <w:r>
        <w:rPr>
          <w:rFonts w:ascii="Arial"/>
          <w:color w:val="000000"/>
          <w:sz w:val="18"/>
        </w:rPr>
        <w:t xml:space="preserve">Eindringen in das </w:t>
      </w:r>
      <w:r>
        <w:rPr>
          <w:rFonts w:ascii="Arial" w:hAnsi="Arial" w:cs="Arial"/>
          <w:color w:val="000000"/>
          <w:sz w:val="18"/>
        </w:rPr>
        <w:t>Oberflächen-</w:t>
      </w:r>
    </w:p>
    <w:p w14:paraId="5A527012" w14:textId="77777777" w:rsidR="00F67C5A" w:rsidRDefault="00E7381D">
      <w:pPr>
        <w:framePr w:w="9854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sowie Grundwasser als auch in den Boden vermeiden.</w:t>
      </w:r>
    </w:p>
    <w:p w14:paraId="27A23ABB" w14:textId="77777777" w:rsidR="00F67C5A" w:rsidRDefault="00E7381D">
      <w:pPr>
        <w:framePr w:w="960" w:wrap="auto" w:hAnchor="text" w:x="460" w:y="102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NOTRUF:</w:t>
      </w:r>
    </w:p>
    <w:p w14:paraId="15B3E9C2" w14:textId="77777777" w:rsidR="00F67C5A" w:rsidRDefault="00E7381D">
      <w:pPr>
        <w:framePr w:w="1670" w:wrap="auto" w:hAnchor="text" w:x="5205" w:y="109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ERSTE HILFE</w:t>
      </w:r>
    </w:p>
    <w:p w14:paraId="321B7871" w14:textId="77777777" w:rsidR="00F67C5A" w:rsidRDefault="00E7381D">
      <w:pPr>
        <w:framePr w:w="9784" w:wrap="auto" w:hAnchor="text" w:x="1592" w:y="11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Augenkontakt: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Kontaktlinsen entfernen. Mit viel Wasser mehrere Min.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spülen,</w:t>
      </w:r>
      <w:r>
        <w:rPr>
          <w:rFonts w:ascii="Arial"/>
          <w:color w:val="000000"/>
          <w:sz w:val="18"/>
        </w:rPr>
        <w:t xml:space="preserve"> falls </w:t>
      </w:r>
      <w:r>
        <w:rPr>
          <w:rFonts w:ascii="Arial" w:hAnsi="Arial" w:cs="Arial"/>
          <w:color w:val="000000"/>
          <w:sz w:val="18"/>
        </w:rPr>
        <w:t>nötig,</w:t>
      </w:r>
      <w:r>
        <w:rPr>
          <w:rFonts w:ascii="Arial"/>
          <w:color w:val="000000"/>
          <w:sz w:val="18"/>
        </w:rPr>
        <w:t xml:space="preserve"> Arzt aufsuchen.</w:t>
      </w:r>
    </w:p>
    <w:p w14:paraId="62E84D08" w14:textId="77777777" w:rsidR="00F67C5A" w:rsidRDefault="00E7381D">
      <w:pPr>
        <w:framePr w:w="9784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Hautkontakt: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Mit viel Wasser und </w:t>
      </w:r>
      <w:r>
        <w:rPr>
          <w:rFonts w:ascii="Arial"/>
          <w:color w:val="000000"/>
          <w:sz w:val="18"/>
        </w:rPr>
        <w:t xml:space="preserve">Seife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waschen, verunreinigte,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Kleidungsstücke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unverzüglich</w:t>
      </w:r>
    </w:p>
    <w:p w14:paraId="04E01EC6" w14:textId="77777777" w:rsidR="00F67C5A" w:rsidRDefault="00E7381D">
      <w:pPr>
        <w:framePr w:w="9784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entfernen, bei Hautreizung </w:t>
      </w:r>
      <w:r>
        <w:rPr>
          <w:rFonts w:ascii="Arial" w:hAnsi="Arial" w:cs="Arial"/>
          <w:color w:val="000000"/>
          <w:sz w:val="18"/>
        </w:rPr>
        <w:t>(Rötung</w:t>
      </w:r>
      <w:r>
        <w:rPr>
          <w:rFonts w:ascii="Arial"/>
          <w:color w:val="000000"/>
          <w:sz w:val="18"/>
        </w:rPr>
        <w:t xml:space="preserve"> etc.), Arzt konsultieren. </w:t>
      </w:r>
      <w:r>
        <w:rPr>
          <w:rFonts w:ascii="Arial"/>
          <w:b/>
          <w:color w:val="000000"/>
          <w:sz w:val="18"/>
          <w:u w:val="single"/>
        </w:rPr>
        <w:t>Einatmen: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Person aus Gefahrenbereich entfernen. Person</w:t>
      </w:r>
    </w:p>
    <w:p w14:paraId="250956DE" w14:textId="77777777" w:rsidR="00F67C5A" w:rsidRDefault="00E7381D">
      <w:pPr>
        <w:framePr w:w="9784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Frischluft </w:t>
      </w:r>
      <w:r>
        <w:rPr>
          <w:rFonts w:ascii="Arial" w:hAnsi="Arial" w:cs="Arial"/>
          <w:color w:val="000000"/>
          <w:sz w:val="18"/>
        </w:rPr>
        <w:t>zuführen</w:t>
      </w:r>
      <w:r>
        <w:rPr>
          <w:rFonts w:ascii="Arial"/>
          <w:color w:val="000000"/>
          <w:sz w:val="18"/>
        </w:rPr>
        <w:t xml:space="preserve"> und je nach Symptomatik Arzt </w:t>
      </w:r>
      <w:r>
        <w:rPr>
          <w:rFonts w:ascii="Arial"/>
          <w:color w:val="000000"/>
          <w:sz w:val="18"/>
        </w:rPr>
        <w:t xml:space="preserve">konsultieren. </w:t>
      </w:r>
      <w:r>
        <w:rPr>
          <w:rFonts w:ascii="Arial"/>
          <w:b/>
          <w:color w:val="000000"/>
          <w:sz w:val="18"/>
          <w:u w:val="single"/>
        </w:rPr>
        <w:t>Verschlucken: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Mund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mit Wasser </w:t>
      </w:r>
      <w:r>
        <w:rPr>
          <w:rFonts w:ascii="Arial" w:hAnsi="Arial" w:cs="Arial"/>
          <w:color w:val="000000"/>
          <w:sz w:val="18"/>
        </w:rPr>
        <w:t>spülen.</w:t>
      </w:r>
      <w:r>
        <w:rPr>
          <w:rFonts w:ascii="Arial"/>
          <w:color w:val="000000"/>
          <w:sz w:val="18"/>
        </w:rPr>
        <w:t xml:space="preserve"> Kein</w:t>
      </w:r>
    </w:p>
    <w:p w14:paraId="72563A51" w14:textId="77777777" w:rsidR="00F67C5A" w:rsidRDefault="00E7381D">
      <w:pPr>
        <w:framePr w:w="9784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Erbrechen </w:t>
      </w:r>
      <w:r>
        <w:rPr>
          <w:rFonts w:ascii="Arial" w:hAnsi="Arial" w:cs="Arial"/>
          <w:color w:val="000000"/>
          <w:sz w:val="18"/>
        </w:rPr>
        <w:t>herbeiführen,</w:t>
      </w:r>
      <w:r>
        <w:rPr>
          <w:rFonts w:ascii="Arial"/>
          <w:color w:val="000000"/>
          <w:sz w:val="18"/>
        </w:rPr>
        <w:t xml:space="preserve"> viel Wasser zu trinken geben, sofort Arzt aufsuchen.</w:t>
      </w:r>
    </w:p>
    <w:p w14:paraId="7108340D" w14:textId="77777777" w:rsidR="00F67C5A" w:rsidRDefault="00E7381D">
      <w:pPr>
        <w:framePr w:w="960" w:wrap="auto" w:hAnchor="text" w:x="460" w:y="124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NOTRUF:</w:t>
      </w:r>
    </w:p>
    <w:p w14:paraId="62C1D606" w14:textId="77777777" w:rsidR="00F67C5A" w:rsidRDefault="00E7381D">
      <w:pPr>
        <w:framePr w:w="1060" w:wrap="auto" w:hAnchor="text" w:x="1592" w:y="1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Ersthelfer:</w:t>
      </w:r>
    </w:p>
    <w:p w14:paraId="413C9566" w14:textId="77777777" w:rsidR="00F67C5A" w:rsidRDefault="00E7381D">
      <w:pPr>
        <w:framePr w:w="2271" w:wrap="auto" w:hAnchor="text" w:x="1592" w:y="12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Erste Hilfe Einrichtungen:</w:t>
      </w:r>
    </w:p>
    <w:p w14:paraId="4C3C2F23" w14:textId="77777777" w:rsidR="00F67C5A" w:rsidRDefault="00E7381D">
      <w:pPr>
        <w:framePr w:w="3724" w:wrap="auto" w:hAnchor="text" w:x="4178" w:y="133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SACHGERECHTE ENTSORGUNG</w:t>
      </w:r>
    </w:p>
    <w:p w14:paraId="3BE93DB0" w14:textId="77777777" w:rsidR="00F67C5A" w:rsidRDefault="00E7381D">
      <w:pPr>
        <w:framePr w:w="10516" w:wrap="auto" w:hAnchor="text" w:x="460" w:y="13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Tüchern</w:t>
      </w:r>
      <w:r>
        <w:rPr>
          <w:rFonts w:ascii="Arial"/>
          <w:color w:val="000000"/>
          <w:sz w:val="18"/>
        </w:rPr>
        <w:t xml:space="preserve"> und </w:t>
      </w:r>
      <w:r>
        <w:rPr>
          <w:rFonts w:ascii="Arial"/>
          <w:color w:val="000000"/>
          <w:sz w:val="18"/>
        </w:rPr>
        <w:t xml:space="preserve">Universalbindemittel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aufnehmen und Boden reinigen.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verunreinigte Putzlappen, Papier oder</w:t>
      </w:r>
    </w:p>
    <w:p w14:paraId="7DF058F5" w14:textId="77777777" w:rsidR="00F67C5A" w:rsidRDefault="00E7381D">
      <w:pPr>
        <w:framePr w:w="10516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anderes organisches Material stellt eine Brandgefahr dar und muss kontrolliert gesammelt und entsorgt werden.</w:t>
      </w:r>
    </w:p>
    <w:p w14:paraId="0891AEE9" w14:textId="77777777" w:rsidR="00F67C5A" w:rsidRDefault="00E7381D">
      <w:pPr>
        <w:framePr w:w="10516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Entsorgungsbehälter</w:t>
      </w:r>
      <w:r>
        <w:rPr>
          <w:rFonts w:ascii="Arial"/>
          <w:color w:val="000000"/>
          <w:sz w:val="18"/>
        </w:rPr>
        <w:t xml:space="preserve"> / Sammelstelle:</w:t>
      </w:r>
    </w:p>
    <w:p w14:paraId="57EFD684" w14:textId="77777777" w:rsidR="00F67C5A" w:rsidRDefault="00E7381D">
      <w:pPr>
        <w:framePr w:w="2561" w:wrap="auto" w:hAnchor="text" w:x="460" w:y="14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Unterschrift Verantwortlicher:</w:t>
      </w:r>
    </w:p>
    <w:p w14:paraId="270576CC" w14:textId="2F4600E1" w:rsidR="00F67C5A" w:rsidRDefault="00E738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AB38B8" wp14:editId="308C8C4F">
            <wp:simplePos x="0" y="0"/>
            <wp:positionH relativeFrom="page">
              <wp:posOffset>139700</wp:posOffset>
            </wp:positionH>
            <wp:positionV relativeFrom="page">
              <wp:posOffset>139700</wp:posOffset>
            </wp:positionV>
            <wp:extent cx="7277100" cy="104013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EAB9EB2" wp14:editId="2B9C91A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C5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9B5230-71B7-4944-9FA1-543E789AF631}"/>
    <w:embedBold r:id="rId2" w:fontKey="{4D39AE37-F246-4D85-8B00-E2532EC85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03322F-4FE5-4D2F-9F11-90470F037E58}"/>
    <w:embedBold r:id="rId4" w:fontKey="{2C60B02B-6A08-4061-B7FC-6FB41202A1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19AE28-9D7E-4370-B949-0696FFB714BA}"/>
    <w:embedBold r:id="rId6" w:fontKey="{C39E23B3-F5C5-4B26-99F2-C5C3584381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BEA84C-03CF-4033-9D04-50693F7E21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E7381D"/>
    <w:rsid w:val="00F6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94AF437"/>
  <w15:docId w15:val="{5312B10F-618E-4F24-961B-12215755A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p.clajus</dc:creator>
  <cp:lastModifiedBy>Sandy Naundorf</cp:lastModifiedBy>
  <cp:revision>2</cp:revision>
  <dcterms:created xsi:type="dcterms:W3CDTF">2023-12-21T08:04:00Z</dcterms:created>
  <dcterms:modified xsi:type="dcterms:W3CDTF">2023-12-21T08:04:00Z</dcterms:modified>
</cp:coreProperties>
</file>